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«ДОНСКОЙ ПЕДАГОГИЧЕСКИЙ КОЛЛЕДЖ»</w:t>
      </w: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A659BF" w:rsidRPr="00A659BF" w:rsidTr="008F39D0">
        <w:tc>
          <w:tcPr>
            <w:tcW w:w="5220" w:type="dxa"/>
          </w:tcPr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 w:rsidRPr="00A659BF">
              <w:rPr>
                <w:sz w:val="24"/>
                <w:szCs w:val="24"/>
              </w:rPr>
              <w:t>РАССМОТРЕНО</w:t>
            </w:r>
          </w:p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 w:rsidRPr="00A659BF">
              <w:rPr>
                <w:sz w:val="24"/>
                <w:szCs w:val="24"/>
              </w:rPr>
              <w:t>ПЦК социально-гуманитарных дисциплин</w:t>
            </w:r>
          </w:p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 w:rsidRPr="00A659BF">
              <w:rPr>
                <w:sz w:val="24"/>
                <w:szCs w:val="24"/>
              </w:rPr>
              <w:t>Протокол № _______ от июня 201__г.</w:t>
            </w:r>
          </w:p>
        </w:tc>
        <w:tc>
          <w:tcPr>
            <w:tcW w:w="4786" w:type="dxa"/>
          </w:tcPr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 w:rsidRPr="00A659BF">
              <w:rPr>
                <w:sz w:val="24"/>
                <w:szCs w:val="24"/>
              </w:rPr>
              <w:t>УТВЕРЖДЕНО</w:t>
            </w:r>
          </w:p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</w:t>
            </w:r>
            <w:r w:rsidRPr="00A659BF">
              <w:rPr>
                <w:sz w:val="24"/>
                <w:szCs w:val="24"/>
              </w:rPr>
              <w:t xml:space="preserve"> ОМК</w:t>
            </w:r>
          </w:p>
          <w:p w:rsidR="00A659BF" w:rsidRPr="00A659BF" w:rsidRDefault="00A659BF" w:rsidP="00A659BF">
            <w:pPr>
              <w:spacing w:line="480" w:lineRule="auto"/>
              <w:rPr>
                <w:sz w:val="24"/>
                <w:szCs w:val="24"/>
              </w:rPr>
            </w:pPr>
            <w:r w:rsidRPr="00A659BF">
              <w:rPr>
                <w:sz w:val="24"/>
                <w:szCs w:val="24"/>
              </w:rPr>
              <w:t>Протокол № _______ от июня 201__г.</w:t>
            </w:r>
          </w:p>
        </w:tc>
      </w:tr>
    </w:tbl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Контрольно-оценочные средства</w:t>
      </w: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Специальность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53.02.01 Музыкальное образование</w:t>
      </w:r>
    </w:p>
    <w:p w:rsidR="00A659BF" w:rsidRPr="00A659BF" w:rsidRDefault="00A659BF" w:rsidP="00A659B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Курс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A659BF" w:rsidRPr="00A659BF" w:rsidRDefault="00A659BF" w:rsidP="00A659B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Дисциплина :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 02. Литература </w:t>
      </w:r>
    </w:p>
    <w:p w:rsidR="00A659BF" w:rsidRPr="00A659BF" w:rsidRDefault="00A659BF" w:rsidP="00A659B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Объем изученного материала     61_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</w:p>
    <w:p w:rsidR="00A659BF" w:rsidRPr="00A659BF" w:rsidRDefault="00A659BF" w:rsidP="00A659B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Форма промежуточного контроля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9B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дифференцированный зачет</w:t>
      </w:r>
    </w:p>
    <w:p w:rsidR="00A659BF" w:rsidRPr="00A659BF" w:rsidRDefault="00A659BF" w:rsidP="00A65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Разработчик</w:t>
      </w:r>
      <w:r w:rsidR="004C61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Берестовая Н.В., преподаватель русского языка и литературы,</w:t>
      </w:r>
    </w:p>
    <w:p w:rsidR="00A659BF" w:rsidRPr="00A659BF" w:rsidRDefault="00A659BF" w:rsidP="00A65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Копкова С. Я., преподаватель русского языка и литературы.</w:t>
      </w:r>
    </w:p>
    <w:p w:rsidR="00A659BF" w:rsidRPr="00A659BF" w:rsidRDefault="00A659BF" w:rsidP="00A65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Иванова И.В. ,преподаватель русского языка и литературы</w:t>
      </w: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A659B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 xml:space="preserve">Проверяемые </w:t>
      </w:r>
      <w:r w:rsidR="003924D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</w:t>
      </w:r>
      <w:bookmarkStart w:id="0" w:name="_GoBack"/>
      <w:bookmarkEnd w:id="0"/>
      <w:r w:rsidRPr="00A659B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: 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r w:rsidRPr="00A659BF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личностные: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r w:rsidRPr="00A659BF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метапредметных:</w:t>
      </w:r>
    </w:p>
    <w:p w:rsidR="00A659BF" w:rsidRPr="00A659BF" w:rsidRDefault="00A659BF" w:rsidP="00A659BF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A659BF">
        <w:rPr>
          <w:rFonts w:ascii="Century Schoolbook" w:eastAsia="Times New Roman" w:hAnsi="Century Schoolbook" w:cs="Times New Roman"/>
          <w:b/>
          <w:bCs/>
          <w:sz w:val="20"/>
          <w:szCs w:val="20"/>
          <w:lang w:eastAsia="ru-RU"/>
        </w:rPr>
        <w:t>-</w:t>
      </w: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 xml:space="preserve"> владение всеми видами речевой деятельности: аудированием, чтением (пониманием), говорением, письмом;</w:t>
      </w:r>
    </w:p>
    <w:p w:rsidR="00A659BF" w:rsidRPr="00A659BF" w:rsidRDefault="00A659BF" w:rsidP="00A659BF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Century Schoolbook"/>
          <w:color w:val="000000"/>
          <w:sz w:val="20"/>
          <w:szCs w:val="20"/>
          <w:lang w:eastAsia="ru-RU"/>
        </w:rPr>
        <w:t xml:space="preserve">- </w:t>
      </w:r>
      <w:r w:rsidRPr="00A659BF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умения</w:t>
      </w:r>
      <w:r w:rsidRPr="00A659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определять род и 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сопоставлять литературные произведения, а также их различные художественные, критические и научные интерпретации;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выявлять авторскую позицию, характеризовать особенности стиля писателя;</w:t>
      </w: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знания</w:t>
      </w:r>
      <w:r w:rsidRPr="00A659BF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A659BF" w:rsidRPr="00A659BF" w:rsidRDefault="00A659BF" w:rsidP="00A65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образную природу словесного искусства;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содержание изученных произведений;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59B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теоретико-литературные понятия;</w:t>
      </w:r>
    </w:p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9BF" w:rsidRPr="00A659BF" w:rsidRDefault="00A659BF" w:rsidP="00A659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1.Обзор русской литературы первой половины 19 в.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2.А.С.Пушкин. Поэма «Медный всадник». Конфликт личности и государства в поэме. Образ стихии. Образ Евгения и проблема индивидуального бунта. Образ Петра. Многоплановость образа Петербурга. Своеобразие жанра и композиции произведения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3.М.Ю.Лермонтов. Своеобразие художественного мира Лермонтова. Тема родины, поэта и поэзии, любви, мотив одиночества в лирике поэта.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3.Н.В.Гоголь. Тема Петербурга в творчестве Гоголя. Соотношение мечты и действительности, фантастики и реальности в произведениях Гоголя. Столкновение живой души и пошлого мира в повести. Особенности поэтики Гоголя.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Россия в первой и второй половине 19 века.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5.А.Н.Островский. «Гроза». Трагическая острота конфликта Катерины с «темным царством».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6.И.А.Гончаров.»Обломов». Обломов - его сущность, характер и судьба. Обломов и Штольц.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7.И.С.Тургенев.  «Отцы и дети». Широкий обобщающий смысл, вложенный автором в заглавие романа. Базаров в системе действующих лиц. Оппоненты Базарова.</w:t>
      </w:r>
    </w:p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59BF" w:rsidRDefault="00A659BF" w:rsidP="00A659BF">
      <w:pPr>
        <w:spacing w:after="0" w:line="322" w:lineRule="exact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:rsidR="00A659BF" w:rsidRDefault="00A659BF" w:rsidP="00A659BF">
      <w:pPr>
        <w:spacing w:after="0" w:line="322" w:lineRule="exact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:rsidR="00A659BF" w:rsidRPr="00A659BF" w:rsidRDefault="00A659BF" w:rsidP="00A659BF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  <w:r w:rsidRPr="00A659BF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  <w:lastRenderedPageBreak/>
        <w:t>Критерии оценок</w:t>
      </w:r>
    </w:p>
    <w:p w:rsidR="00A659BF" w:rsidRPr="00A659BF" w:rsidRDefault="00A659BF" w:rsidP="00A659BF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оценки </w:t>
      </w:r>
      <w:r w:rsidRPr="00A659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«отлично»</w:t>
      </w: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оценки </w:t>
      </w:r>
      <w:r w:rsidRPr="00A659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«хорошо»</w:t>
      </w: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оценки </w:t>
      </w:r>
      <w:r w:rsidRPr="00A659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«удовлетворительно»</w:t>
      </w: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ответе (на экзамене) и при выполнении экзаменационных заданий, но обладающим необходимыми знаниями для их устранения под руководством преподавателя;</w:t>
      </w:r>
    </w:p>
    <w:p w:rsidR="00A659BF" w:rsidRPr="00A659BF" w:rsidRDefault="00A659BF" w:rsidP="00A6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оценка </w:t>
      </w:r>
      <w:r w:rsidRPr="00A659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«неудовлетворительно</w:t>
      </w:r>
      <w:r w:rsidRPr="00A659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 </w:t>
      </w:r>
    </w:p>
    <w:p w:rsidR="00A659BF" w:rsidRPr="00A659BF" w:rsidRDefault="00A659BF" w:rsidP="00A659BF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7264" w:rsidRDefault="00587264"/>
    <w:sectPr w:rsidR="0058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9FF"/>
    <w:rsid w:val="002969FF"/>
    <w:rsid w:val="003924D3"/>
    <w:rsid w:val="004C6179"/>
    <w:rsid w:val="00587264"/>
    <w:rsid w:val="00A6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EE7EB-861E-4A22-AAD6-182AAAD7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773</Words>
  <Characters>4412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6</cp:revision>
  <dcterms:created xsi:type="dcterms:W3CDTF">2019-10-10T18:48:00Z</dcterms:created>
  <dcterms:modified xsi:type="dcterms:W3CDTF">2019-11-17T17:17:00Z</dcterms:modified>
</cp:coreProperties>
</file>